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0" w:afterAutospacing="0" w:line="240" w:lineRule="auto"/>
        <w:ind w:left="0" w:right="0" w:firstLine="0"/>
        <w:jc w:val="center"/>
        <w:textAlignment w:val="baseline"/>
        <w:rPr>
          <w:rFonts w:hint="eastAsia" w:ascii="微软雅黑" w:hAnsi="微软雅黑" w:eastAsia="微软雅黑" w:cs="微软雅黑"/>
          <w:b/>
          <w:bCs/>
          <w:i w:val="0"/>
          <w:iCs w:val="0"/>
          <w:caps w:val="0"/>
          <w:color w:val="111111"/>
          <w:spacing w:val="0"/>
          <w:sz w:val="24"/>
          <w:szCs w:val="24"/>
          <w:shd w:val="clear" w:fill="FFFFFF"/>
          <w:vertAlign w:val="baseline"/>
        </w:rPr>
      </w:pPr>
      <w:r>
        <w:rPr>
          <w:rFonts w:hint="eastAsia" w:ascii="微软雅黑" w:hAnsi="微软雅黑" w:eastAsia="微软雅黑" w:cs="微软雅黑"/>
          <w:b/>
          <w:bCs/>
          <w:i w:val="0"/>
          <w:iCs w:val="0"/>
          <w:caps w:val="0"/>
          <w:color w:val="000000"/>
          <w:spacing w:val="0"/>
          <w:sz w:val="36"/>
          <w:szCs w:val="36"/>
          <w:shd w:val="clear" w:fill="FFFFFF"/>
          <w:vertAlign w:val="baseline"/>
          <w:lang w:val="en-US" w:eastAsia="zh-CN"/>
        </w:rPr>
        <w:t>CALIS</w:t>
      </w:r>
      <w:r>
        <w:rPr>
          <w:rFonts w:hint="eastAsia" w:ascii="微软雅黑" w:hAnsi="微软雅黑" w:eastAsia="微软雅黑" w:cs="微软雅黑"/>
          <w:b/>
          <w:bCs/>
          <w:i w:val="0"/>
          <w:iCs w:val="0"/>
          <w:caps w:val="0"/>
          <w:color w:val="000000"/>
          <w:spacing w:val="0"/>
          <w:sz w:val="36"/>
          <w:szCs w:val="36"/>
          <w:shd w:val="clear" w:fill="FFFFFF"/>
          <w:vertAlign w:val="baseline"/>
        </w:rPr>
        <w:t>馆际互借与文献传递服务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firstLine="480" w:firstLineChars="200"/>
        <w:jc w:val="left"/>
        <w:textAlignment w:val="baseline"/>
        <w:rPr>
          <w:rFonts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e得（</w:t>
      </w:r>
      <w:r>
        <w:rPr>
          <w:rFonts w:hint="eastAsia" w:ascii="微软雅黑" w:hAnsi="微软雅黑" w:eastAsia="微软雅黑" w:cs="微软雅黑"/>
          <w:b w:val="0"/>
          <w:bCs w:val="0"/>
          <w:i w:val="0"/>
          <w:iCs w:val="0"/>
          <w:caps w:val="0"/>
          <w:color w:val="007BFF"/>
          <w:spacing w:val="0"/>
          <w:sz w:val="24"/>
          <w:szCs w:val="24"/>
          <w:u w:val="none"/>
          <w:shd w:val="clear" w:fill="FFFFFF"/>
          <w:vertAlign w:val="baseline"/>
        </w:rPr>
        <w:fldChar w:fldCharType="begin"/>
      </w:r>
      <w:r>
        <w:rPr>
          <w:rFonts w:hint="eastAsia" w:ascii="微软雅黑" w:hAnsi="微软雅黑" w:eastAsia="微软雅黑" w:cs="微软雅黑"/>
          <w:b w:val="0"/>
          <w:bCs w:val="0"/>
          <w:i w:val="0"/>
          <w:iCs w:val="0"/>
          <w:caps w:val="0"/>
          <w:color w:val="007BFF"/>
          <w:spacing w:val="0"/>
          <w:sz w:val="24"/>
          <w:szCs w:val="24"/>
          <w:u w:val="none"/>
          <w:shd w:val="clear" w:fill="FFFFFF"/>
          <w:vertAlign w:val="baseline"/>
        </w:rPr>
        <w:instrText xml:space="preserve"> HYPERLINK "http://yide.calis.edu.cn/" </w:instrText>
      </w:r>
      <w:r>
        <w:rPr>
          <w:rFonts w:hint="eastAsia" w:ascii="微软雅黑" w:hAnsi="微软雅黑" w:eastAsia="微软雅黑" w:cs="微软雅黑"/>
          <w:b w:val="0"/>
          <w:bCs w:val="0"/>
          <w:i w:val="0"/>
          <w:iCs w:val="0"/>
          <w:caps w:val="0"/>
          <w:color w:val="007BFF"/>
          <w:spacing w:val="0"/>
          <w:sz w:val="24"/>
          <w:szCs w:val="24"/>
          <w:u w:val="none"/>
          <w:shd w:val="clear" w:fill="FFFFFF"/>
          <w:vertAlign w:val="baseline"/>
        </w:rPr>
        <w:fldChar w:fldCharType="separate"/>
      </w:r>
      <w:r>
        <w:rPr>
          <w:rStyle w:val="8"/>
          <w:rFonts w:hint="eastAsia" w:ascii="微软雅黑" w:hAnsi="微软雅黑" w:eastAsia="微软雅黑" w:cs="微软雅黑"/>
          <w:b w:val="0"/>
          <w:bCs w:val="0"/>
          <w:i w:val="0"/>
          <w:iCs w:val="0"/>
          <w:caps w:val="0"/>
          <w:color w:val="007BFF"/>
          <w:spacing w:val="0"/>
          <w:sz w:val="24"/>
          <w:szCs w:val="24"/>
          <w:u w:val="none"/>
          <w:shd w:val="clear" w:fill="FFFFFF"/>
          <w:vertAlign w:val="baseline"/>
        </w:rPr>
        <w:t>http://yide.calis.edu.cn/</w:t>
      </w:r>
      <w:r>
        <w:rPr>
          <w:rFonts w:hint="eastAsia" w:ascii="微软雅黑" w:hAnsi="微软雅黑" w:eastAsia="微软雅黑" w:cs="微软雅黑"/>
          <w:b w:val="0"/>
          <w:bCs w:val="0"/>
          <w:i w:val="0"/>
          <w:iCs w:val="0"/>
          <w:caps w:val="0"/>
          <w:color w:val="007BFF"/>
          <w:spacing w:val="0"/>
          <w:sz w:val="24"/>
          <w:szCs w:val="24"/>
          <w:u w:val="none"/>
          <w:shd w:val="clear" w:fill="FFFFFF"/>
          <w:vertAlign w:val="baseline"/>
        </w:rPr>
        <w:fldChar w:fldCharType="end"/>
      </w:r>
      <w:r>
        <w:rPr>
          <w:rFonts w:hint="eastAsia" w:ascii="微软雅黑" w:hAnsi="微软雅黑" w:eastAsia="微软雅黑" w:cs="微软雅黑"/>
          <w:b w:val="0"/>
          <w:bCs w:val="0"/>
          <w:i w:val="0"/>
          <w:iCs w:val="0"/>
          <w:caps w:val="0"/>
          <w:color w:val="111111"/>
          <w:spacing w:val="0"/>
          <w:sz w:val="24"/>
          <w:szCs w:val="24"/>
          <w:shd w:val="clear" w:fill="FFFFFF"/>
          <w:vertAlign w:val="baseline"/>
        </w:rPr>
        <w:t>）为读者提供了一站式的全文文献获取门户，它集成了电子全文下载、文献传递、馆际借书、单篇订购（PPV）、电子书租借等多种全文获取服务，结合专业馆员提供的代查代检服务，帮助读者在全国、乃至全世界查找并索取中外文图书、期刊、学位论文、会议论文、专利标准等各类电子或纸本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E62949"/>
          <w:spacing w:val="0"/>
          <w:sz w:val="27"/>
          <w:szCs w:val="27"/>
        </w:rPr>
      </w:pPr>
      <w:r>
        <w:rPr>
          <w:rFonts w:hint="eastAsia" w:ascii="微软雅黑" w:hAnsi="微软雅黑" w:eastAsia="微软雅黑" w:cs="微软雅黑"/>
          <w:b w:val="0"/>
          <w:bCs w:val="0"/>
          <w:i w:val="0"/>
          <w:iCs w:val="0"/>
          <w:caps w:val="0"/>
          <w:color w:val="6699FF"/>
          <w:spacing w:val="0"/>
          <w:sz w:val="27"/>
          <w:szCs w:val="27"/>
          <w:shd w:val="clear" w:fill="FFFFFF"/>
          <w:vertAlign w:val="baseline"/>
        </w:rPr>
        <w:t>服务资源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1300多所高校图书馆可服务的资源；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中国国家图书馆：国家总书库、全球最大的中文文献保障基地和国内最大的外文文献收藏机构；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上海图书馆：馆藏资源丰富，门类齐全，拥有图书、报刊和科技资料近5300万册（件）。其中可外借的外文图书包括英、法、俄、德、日等多语种共计65万册；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国家科技图书文献中心（NSTL）：拥有丰富的科技类外文文献信息资源，在中国国家图书馆和国内高校大幅削减外文自然科学印本文献订购的情况下，NSTL作为国家科技文献信息资源的保障基地，支撑了重点高校和科研机构的研究工作，它的资源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A. 印本外文文献26000多种（其中，全国独家订购的期刊6000多种），科技文献品种数居全国首位，涵盖理工农医四大领域100多个学科和专业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B. 国外网络版电子资源数据库近200个（2万余种）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C. 网上开放获取期刊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D. 美国四大科技报告（AD、NASA、DE、PB）全文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香港JULAC联盟：包括香港8所高校图书馆的可服务资源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韩国KERIS联盟：可获取联盟成员馆的资源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美国哈佛大学：可获取哈佛大学的馆藏资源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E62949"/>
          <w:spacing w:val="0"/>
          <w:sz w:val="27"/>
          <w:szCs w:val="27"/>
        </w:rPr>
      </w:pPr>
      <w:r>
        <w:rPr>
          <w:rFonts w:hint="eastAsia" w:ascii="微软雅黑" w:hAnsi="微软雅黑" w:eastAsia="微软雅黑" w:cs="微软雅黑"/>
          <w:b w:val="0"/>
          <w:bCs w:val="0"/>
          <w:i w:val="0"/>
          <w:iCs w:val="0"/>
          <w:caps w:val="0"/>
          <w:color w:val="6699FF"/>
          <w:spacing w:val="0"/>
          <w:sz w:val="27"/>
          <w:szCs w:val="27"/>
          <w:shd w:val="clear" w:fill="FFFFFF"/>
          <w:vertAlign w:val="baseline"/>
        </w:rPr>
        <w:t>收费标准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馆际互借与文献传递服务费用由文献提供馆收取，CALIS对西部地区请求馆、代查代检馆等给予一定的补贴与奖励。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3E4555"/>
          <w:spacing w:val="0"/>
          <w:sz w:val="24"/>
          <w:szCs w:val="24"/>
        </w:rPr>
      </w:pPr>
      <w:r>
        <w:rPr>
          <w:rFonts w:hint="eastAsia" w:ascii="微软雅黑" w:hAnsi="微软雅黑" w:eastAsia="微软雅黑" w:cs="微软雅黑"/>
          <w:b w:val="0"/>
          <w:bCs w:val="0"/>
          <w:i w:val="0"/>
          <w:iCs w:val="0"/>
          <w:caps w:val="0"/>
          <w:color w:val="3E4555"/>
          <w:spacing w:val="0"/>
          <w:sz w:val="24"/>
          <w:szCs w:val="24"/>
          <w:shd w:val="clear" w:fill="FFFFFF"/>
          <w:vertAlign w:val="baseline"/>
        </w:rPr>
        <w:t>1. 高校范围内的文献传递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1) 一般文献：（如期刊论文、会议论文、图书的部分章节等）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文献传递收费=复制费+（加急费）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其中：复制费：￥0.30元/页（包括复印＋扫描＋普通传递）；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加急费：10.00元/篇；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说明：普通传递包含email方式、CALIS文献传递、Ariel文献传递、平寄、传真和读者自取方式。若挂号、快递方式传递文献，还需加收实际发生的传递费用。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2) 特殊文献：（如古籍、民国文献、标准、报告等）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遵循文献提供馆的收费标准。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3) 学位论文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遵循文献提供馆的收费标准。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3E4555"/>
          <w:spacing w:val="0"/>
          <w:sz w:val="24"/>
          <w:szCs w:val="24"/>
        </w:rPr>
      </w:pPr>
      <w:r>
        <w:rPr>
          <w:rFonts w:hint="eastAsia" w:ascii="微软雅黑" w:hAnsi="微软雅黑" w:eastAsia="微软雅黑" w:cs="微软雅黑"/>
          <w:b w:val="0"/>
          <w:bCs w:val="0"/>
          <w:i w:val="0"/>
          <w:iCs w:val="0"/>
          <w:caps w:val="0"/>
          <w:color w:val="3E4555"/>
          <w:spacing w:val="0"/>
          <w:sz w:val="24"/>
          <w:szCs w:val="24"/>
          <w:shd w:val="clear" w:fill="FFFFFF"/>
          <w:vertAlign w:val="baseline"/>
        </w:rPr>
        <w:t>2. 高校范围外的文献传递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遵循文献提供馆的收费标准。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3E4555"/>
          <w:spacing w:val="0"/>
          <w:sz w:val="24"/>
          <w:szCs w:val="24"/>
        </w:rPr>
      </w:pPr>
      <w:r>
        <w:rPr>
          <w:rFonts w:hint="eastAsia" w:ascii="微软雅黑" w:hAnsi="微软雅黑" w:eastAsia="微软雅黑" w:cs="微软雅黑"/>
          <w:b w:val="0"/>
          <w:bCs w:val="0"/>
          <w:i w:val="0"/>
          <w:iCs w:val="0"/>
          <w:caps w:val="0"/>
          <w:color w:val="3E4555"/>
          <w:spacing w:val="0"/>
          <w:sz w:val="24"/>
          <w:szCs w:val="24"/>
          <w:shd w:val="clear" w:fill="FFFFFF"/>
          <w:vertAlign w:val="baseline"/>
        </w:rPr>
        <w:t>3. 馆际互借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firstLine="480" w:firstLineChars="20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遵循文献提供馆的收费标准。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3E4555"/>
          <w:spacing w:val="0"/>
          <w:sz w:val="24"/>
          <w:szCs w:val="24"/>
        </w:rPr>
      </w:pPr>
      <w:r>
        <w:rPr>
          <w:rFonts w:hint="eastAsia" w:ascii="微软雅黑" w:hAnsi="微软雅黑" w:eastAsia="微软雅黑" w:cs="微软雅黑"/>
          <w:b w:val="0"/>
          <w:bCs w:val="0"/>
          <w:i w:val="0"/>
          <w:iCs w:val="0"/>
          <w:caps w:val="0"/>
          <w:color w:val="3E4555"/>
          <w:spacing w:val="0"/>
          <w:sz w:val="24"/>
          <w:szCs w:val="24"/>
          <w:shd w:val="clear" w:fill="FFFFFF"/>
          <w:vertAlign w:val="baseline"/>
        </w:rPr>
        <w:t>4. 代查代检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文献传递收费＝实际付出的费用＋代查外馆文献手续费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其中：实际付出的费用为文献提供馆收取的全部费用。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代查外馆文献手续费：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1) 高校系统内文献：2元/篇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2) 国内其他文献收藏机构的文献：5元/篇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3) 国外高校或文献收藏机构的文献：10元/篇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105"/>
        <w:jc w:val="left"/>
        <w:textAlignment w:val="baseline"/>
        <w:rPr>
          <w:rFonts w:hint="eastAsia" w:ascii="微软雅黑" w:hAnsi="微软雅黑" w:eastAsia="微软雅黑" w:cs="微软雅黑"/>
          <w:b w:val="0"/>
          <w:bCs w:val="0"/>
          <w:i w:val="0"/>
          <w:iCs w:val="0"/>
          <w:caps w:val="0"/>
          <w:color w:val="3E4555"/>
          <w:spacing w:val="0"/>
          <w:sz w:val="24"/>
          <w:szCs w:val="24"/>
        </w:rPr>
      </w:pPr>
      <w:r>
        <w:rPr>
          <w:rFonts w:hint="eastAsia" w:ascii="微软雅黑" w:hAnsi="微软雅黑" w:eastAsia="微软雅黑" w:cs="微软雅黑"/>
          <w:b w:val="0"/>
          <w:bCs w:val="0"/>
          <w:i w:val="0"/>
          <w:iCs w:val="0"/>
          <w:caps w:val="0"/>
          <w:color w:val="3E4555"/>
          <w:spacing w:val="0"/>
          <w:sz w:val="24"/>
          <w:szCs w:val="24"/>
          <w:shd w:val="clear" w:fill="FFFFFF"/>
          <w:vertAlign w:val="baseline"/>
        </w:rPr>
        <w:t>5. 补贴与奖励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1) 文献传递补贴</w:t>
      </w:r>
      <w:r>
        <w:rPr>
          <w:rFonts w:hint="eastAsia" w:ascii="微软雅黑" w:hAnsi="微软雅黑" w:eastAsia="微软雅黑" w:cs="微软雅黑"/>
          <w:b w:val="0"/>
          <w:bCs w:val="0"/>
          <w:i w:val="0"/>
          <w:iCs w:val="0"/>
          <w:caps w:val="0"/>
          <w:color w:val="111111"/>
          <w:spacing w:val="0"/>
          <w:sz w:val="24"/>
          <w:szCs w:val="24"/>
          <w:shd w:val="clear" w:fill="FFFFFF"/>
          <w:vertAlign w:val="baseline"/>
          <w:lang w:eastAsia="zh-CN"/>
        </w:rPr>
        <w:t>：</w:t>
      </w:r>
      <w:r>
        <w:rPr>
          <w:rFonts w:hint="eastAsia" w:ascii="微软雅黑" w:hAnsi="微软雅黑" w:eastAsia="微软雅黑" w:cs="微软雅黑"/>
          <w:b w:val="0"/>
          <w:bCs w:val="0"/>
          <w:i w:val="0"/>
          <w:iCs w:val="0"/>
          <w:caps w:val="0"/>
          <w:color w:val="111111"/>
          <w:spacing w:val="0"/>
          <w:sz w:val="24"/>
          <w:szCs w:val="24"/>
          <w:shd w:val="clear" w:fill="FFFFFF"/>
          <w:vertAlign w:val="baseline"/>
        </w:rPr>
        <w:t>非西部院校不提供补贴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2) 馆际互借补贴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除向国家图书馆、上海图书馆以外的馆际互借，执行50%补贴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国家图书馆馆际互借价格及CALIS补贴</w:t>
      </w:r>
      <w:r>
        <w:rPr>
          <w:rFonts w:hint="eastAsia" w:ascii="微软雅黑" w:hAnsi="微软雅黑" w:eastAsia="微软雅黑" w:cs="微软雅黑"/>
          <w:b w:val="0"/>
          <w:bCs w:val="0"/>
          <w:i w:val="0"/>
          <w:iCs w:val="0"/>
          <w:caps w:val="0"/>
          <w:color w:val="FF0000"/>
          <w:spacing w:val="0"/>
          <w:sz w:val="24"/>
          <w:szCs w:val="24"/>
          <w:shd w:val="clear" w:fill="FFFFFF"/>
          <w:vertAlign w:val="baseline"/>
        </w:rPr>
        <w:t>（2022.4.16起执行）</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41"/>
        <w:gridCol w:w="1374"/>
        <w:gridCol w:w="1417"/>
        <w:gridCol w:w="4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1"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地区</w:t>
            </w:r>
          </w:p>
        </w:tc>
        <w:tc>
          <w:tcPr>
            <w:tcW w:w="1374"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北京</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河北、天津</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1"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国图价格</w:t>
            </w:r>
          </w:p>
        </w:tc>
        <w:tc>
          <w:tcPr>
            <w:tcW w:w="1374"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26元/册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34元/册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48元/册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1"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CALIS补贴额度</w:t>
            </w:r>
          </w:p>
        </w:tc>
        <w:tc>
          <w:tcPr>
            <w:tcW w:w="1374"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9元/册</w:t>
            </w:r>
          </w:p>
        </w:tc>
        <w:tc>
          <w:tcPr>
            <w:tcW w:w="0" w:type="auto"/>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12元/册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东部（除北京、河北、天津）：15元/册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1"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137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西部（除新疆、西藏）：20元/册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1"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137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新疆、西藏：25元/册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firstLine="480" w:firstLineChars="200"/>
        <w:jc w:val="left"/>
        <w:textAlignment w:val="baseline"/>
        <w:rPr>
          <w:rFonts w:hint="eastAsia" w:ascii="微软雅黑" w:hAnsi="微软雅黑" w:eastAsia="微软雅黑" w:cs="微软雅黑"/>
          <w:b w:val="0"/>
          <w:bCs w:val="0"/>
          <w:i w:val="0"/>
          <w:iCs w:val="0"/>
          <w:caps w:val="0"/>
          <w:color w:val="111111"/>
          <w:spacing w:val="0"/>
          <w:sz w:val="24"/>
          <w:szCs w:val="24"/>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上海图书馆馆际互借价格及CALIS补贴为：</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56"/>
        <w:gridCol w:w="1365"/>
        <w:gridCol w:w="1398"/>
        <w:gridCol w:w="4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56"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地区</w:t>
            </w:r>
          </w:p>
        </w:tc>
        <w:tc>
          <w:tcPr>
            <w:tcW w:w="1365"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上海</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长三角地区</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56"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上图价格</w:t>
            </w:r>
          </w:p>
        </w:tc>
        <w:tc>
          <w:tcPr>
            <w:tcW w:w="1365" w:type="dxa"/>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18元/册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23元/册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28元/册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56"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CALIS补贴额度</w:t>
            </w:r>
          </w:p>
        </w:tc>
        <w:tc>
          <w:tcPr>
            <w:tcW w:w="1365"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9元/册</w:t>
            </w:r>
          </w:p>
        </w:tc>
        <w:tc>
          <w:tcPr>
            <w:tcW w:w="0" w:type="auto"/>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12元/</w:t>
            </w:r>
            <w:bookmarkStart w:id="0" w:name="_GoBack"/>
            <w:bookmarkEnd w:id="0"/>
            <w:r>
              <w:rPr>
                <w:rFonts w:hint="eastAsia" w:ascii="微软雅黑" w:hAnsi="微软雅黑" w:eastAsia="微软雅黑" w:cs="微软雅黑"/>
                <w:b w:val="0"/>
                <w:bCs w:val="0"/>
                <w:i w:val="0"/>
                <w:iCs w:val="0"/>
                <w:caps w:val="0"/>
                <w:color w:val="111111"/>
                <w:spacing w:val="0"/>
                <w:sz w:val="24"/>
                <w:szCs w:val="24"/>
                <w:vertAlign w:val="baseline"/>
              </w:rPr>
              <w:t>册</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东部（除上海、长三角地区）：15元/册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56"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1365"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西部（除新疆、西藏）：20元/册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56"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1365"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spacing w:line="240" w:lineRule="auto"/>
              <w:jc w:val="center"/>
              <w:rPr>
                <w:rFonts w:hint="eastAsia" w:ascii="微软雅黑" w:hAnsi="微软雅黑" w:eastAsia="微软雅黑" w:cs="微软雅黑"/>
                <w:b w:val="0"/>
                <w:bCs w:val="0"/>
                <w:i w:val="0"/>
                <w:iCs w:val="0"/>
                <w:caps w:val="0"/>
                <w:color w:val="000000"/>
                <w:spacing w:val="0"/>
                <w:sz w:val="24"/>
                <w:szCs w:val="24"/>
                <w:vertAlign w:val="baseline"/>
              </w:rPr>
            </w:pP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30" w:type="dxa"/>
              <w:left w:w="150" w:type="dxa"/>
              <w:bottom w:w="30"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aseline"/>
              <w:rPr>
                <w:rFonts w:hint="eastAsia" w:ascii="微软雅黑" w:hAnsi="微软雅黑" w:eastAsia="微软雅黑" w:cs="微软雅黑"/>
                <w:b w:val="0"/>
                <w:bCs w:val="0"/>
                <w:color w:val="111111"/>
                <w:sz w:val="24"/>
                <w:szCs w:val="24"/>
              </w:rPr>
            </w:pPr>
            <w:r>
              <w:rPr>
                <w:rFonts w:hint="eastAsia" w:ascii="微软雅黑" w:hAnsi="微软雅黑" w:eastAsia="微软雅黑" w:cs="微软雅黑"/>
                <w:b w:val="0"/>
                <w:bCs w:val="0"/>
                <w:i w:val="0"/>
                <w:iCs w:val="0"/>
                <w:caps w:val="0"/>
                <w:color w:val="111111"/>
                <w:spacing w:val="0"/>
                <w:sz w:val="24"/>
                <w:szCs w:val="24"/>
                <w:vertAlign w:val="baseline"/>
              </w:rPr>
              <w:t>新疆、西藏：25元/册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420"/>
        <w:jc w:val="left"/>
        <w:textAlignment w:val="baseline"/>
        <w:rPr>
          <w:b w:val="0"/>
          <w:bCs w:val="0"/>
        </w:rPr>
      </w:pPr>
      <w:r>
        <w:rPr>
          <w:rFonts w:hint="eastAsia" w:ascii="微软雅黑" w:hAnsi="微软雅黑" w:eastAsia="微软雅黑" w:cs="微软雅黑"/>
          <w:b w:val="0"/>
          <w:bCs w:val="0"/>
          <w:i w:val="0"/>
          <w:iCs w:val="0"/>
          <w:caps w:val="0"/>
          <w:color w:val="111111"/>
          <w:spacing w:val="0"/>
          <w:sz w:val="24"/>
          <w:szCs w:val="24"/>
          <w:shd w:val="clear" w:fill="FFFFFF"/>
          <w:vertAlign w:val="baseline"/>
        </w:rPr>
        <w:t>* 说明：以上费用均含往返物流费、包装费、馆际互借服务费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Y2UxNThhODMyMjgwZDk0OGU4NDlmMWU0ZWU2ZmQifQ=="/>
  </w:docVars>
  <w:rsids>
    <w:rsidRoot w:val="0C0F60F9"/>
    <w:rsid w:val="040D07F6"/>
    <w:rsid w:val="0C0F60F9"/>
    <w:rsid w:val="2D0A2B21"/>
    <w:rsid w:val="2DDD112C"/>
    <w:rsid w:val="341354DD"/>
    <w:rsid w:val="46FE3A16"/>
    <w:rsid w:val="49696171"/>
    <w:rsid w:val="4E606D65"/>
    <w:rsid w:val="59176E86"/>
    <w:rsid w:val="6B28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1267</Words>
  <Characters>1416</Characters>
  <Lines>0</Lines>
  <Paragraphs>0</Paragraphs>
  <TotalTime>17</TotalTime>
  <ScaleCrop>false</ScaleCrop>
  <LinksUpToDate>false</LinksUpToDate>
  <CharactersWithSpaces>1516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2022-11-29T02:11:00Z</dcterms:created>
  <dc:creator>Mill</dc:creator>
  <cp:lastModifiedBy>PC</cp:lastModifiedBy>
  <dcterms:modified xsi:type="dcterms:W3CDTF">2023-02-22T09:01:32Z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A8F3CD88552648AB836D88BA0D578E96</vt:lpwstr>
  </property>
</Properties>
</file>